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ED42" w14:textId="77777777" w:rsidR="00AB0C8E" w:rsidRDefault="00AB0C8E">
      <w:r>
        <w:t>Bringing Electrochemistry to the Streets: Hybrid Electric Vehicle Battery Reconditioning</w:t>
      </w:r>
    </w:p>
    <w:p w14:paraId="34DDBC4B" w14:textId="77777777" w:rsidR="00AB0C8E" w:rsidRDefault="00AB0C8E">
      <w:r>
        <w:t>Eugene S. Smotkin</w:t>
      </w:r>
      <w:r>
        <w:br/>
        <w:t>NEU Department of Chemistry and Chemical Biology</w:t>
      </w:r>
      <w:r>
        <w:br/>
        <w:t>Boston, MA 02115</w:t>
      </w:r>
    </w:p>
    <w:p w14:paraId="398D4F61" w14:textId="77777777" w:rsidR="00AB0C8E" w:rsidRDefault="00AB0C8E">
      <w:r>
        <w:t>CEO</w:t>
      </w:r>
      <w:r>
        <w:br/>
        <w:t>NuVant Systems Inc.</w:t>
      </w:r>
      <w:r>
        <w:br/>
        <w:t>130 N. West Street</w:t>
      </w:r>
      <w:r>
        <w:br/>
        <w:t>Crown Point, IN 46307</w:t>
      </w:r>
    </w:p>
    <w:p w14:paraId="7D2B16AC" w14:textId="77777777" w:rsidR="00AB0C8E" w:rsidRDefault="00AB0C8E"/>
    <w:p w14:paraId="7911CDE6" w14:textId="77777777" w:rsidR="00AB0C8E" w:rsidRDefault="00AB0C8E">
      <w:r>
        <w:t>Abstract:</w:t>
      </w:r>
      <w:r>
        <w:br/>
        <w:t xml:space="preserve">A growing number of automobile service shops are performing high throughput chronopotentiometry </w:t>
      </w:r>
      <w:r w:rsidR="0092417B">
        <w:t>on nickel metal hybrid vehicle battery packs to erase “memory effects” result</w:t>
      </w:r>
      <w:r w:rsidR="00512B43">
        <w:t>ing</w:t>
      </w:r>
      <w:r w:rsidR="0092417B">
        <w:t xml:space="preserve"> from the shallow depth of discharg</w:t>
      </w:r>
      <w:r w:rsidR="00512B43">
        <w:t>e subjected to traction battery modules</w:t>
      </w:r>
      <w:r w:rsidR="0092417B">
        <w:t xml:space="preserve">. </w:t>
      </w:r>
      <w:r w:rsidR="00512B43">
        <w:t xml:space="preserve"> This presentation describes conditions that lead to memory effects and details concerning the wave form generation required to erase memories. Reconditioning yields aftermarket battery modules.  Batteries with</w:t>
      </w:r>
      <w:r w:rsidR="005160C4">
        <w:t xml:space="preserve"> state-of-health parameters precluding</w:t>
      </w:r>
      <w:r w:rsidR="00512B43">
        <w:t xml:space="preserve"> aftermarket inclusion can be</w:t>
      </w:r>
      <w:r w:rsidR="005160C4">
        <w:t xml:space="preserve"> repurposed.  The increase in amp-hour and watt-hour</w:t>
      </w:r>
      <w:r w:rsidR="00512B43">
        <w:t xml:space="preserve"> capac</w:t>
      </w:r>
      <w:r w:rsidR="005160C4">
        <w:t xml:space="preserve">ity when repurposed for greater depth of discharge is discussed. This talk is geared to </w:t>
      </w:r>
      <w:r w:rsidR="00512B43">
        <w:t>battery electrochemistry</w:t>
      </w:r>
      <w:r w:rsidR="005160C4">
        <w:t xml:space="preserve"> beginners</w:t>
      </w:r>
      <w:r w:rsidR="00512B43">
        <w:t xml:space="preserve"> and hybrid vehicle repair engineers.</w:t>
      </w:r>
    </w:p>
    <w:p w14:paraId="3B14F5DA" w14:textId="77777777" w:rsidR="00AB0C8E" w:rsidRDefault="00AB0C8E"/>
    <w:p w14:paraId="2E288B6E" w14:textId="77777777" w:rsidR="00EC4D96" w:rsidRDefault="00EC4D96">
      <w:r w:rsidRPr="00EC4D96">
        <w:t xml:space="preserve">Eugene Smotkin obtained his Ph.D. from the University of Texas at Austin in 1989.  Dr. Smotkin co-founded NuVant Systems in 1999 and is Chairman of the Board of Directors. He is a Professor in the Department of Chemistry and Chemical Biology at Northeastern University in Boston. He has </w:t>
      </w:r>
      <w:r>
        <w:t xml:space="preserve">over </w:t>
      </w:r>
      <w:bookmarkStart w:id="0" w:name="_GoBack"/>
      <w:bookmarkEnd w:id="0"/>
      <w:r w:rsidRPr="00EC4D96">
        <w:t>2</w:t>
      </w:r>
      <w:r>
        <w:t>0</w:t>
      </w:r>
      <w:r w:rsidRPr="00EC4D96">
        <w:t xml:space="preserve"> years experience in fuel cell R&amp;D; awarded over $14 million in government and industry grants, has over 100 peer-reviewed articles and 8 patents.  He was admitted as a Fellow of the Society of Innovators of Northwest Indiana in 2013. He is a member of the American Chemical Society and the Electrochemical Society and is the Faculty adviser to the Boston Electrochemical Society Student Chapter.</w:t>
      </w:r>
    </w:p>
    <w:sectPr w:rsidR="00E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E"/>
    <w:rsid w:val="00276BFF"/>
    <w:rsid w:val="003E167C"/>
    <w:rsid w:val="00512B43"/>
    <w:rsid w:val="005160C4"/>
    <w:rsid w:val="006C1A5D"/>
    <w:rsid w:val="0092417B"/>
    <w:rsid w:val="00AB0C8E"/>
    <w:rsid w:val="00E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ED9E"/>
  <w15:chartTrackingRefBased/>
  <w15:docId w15:val="{D2001223-BA9E-4730-8B7C-D7FB703C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67C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7C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BF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167C"/>
    <w:rPr>
      <w:rFonts w:ascii="Times New Roman" w:eastAsiaTheme="majorEastAsia" w:hAnsi="Times New Roman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smotkin</dc:creator>
  <cp:keywords/>
  <dc:description/>
  <cp:lastModifiedBy>Pann, Serge</cp:lastModifiedBy>
  <cp:revision>2</cp:revision>
  <dcterms:created xsi:type="dcterms:W3CDTF">2017-05-03T16:33:00Z</dcterms:created>
  <dcterms:modified xsi:type="dcterms:W3CDTF">2017-05-03T19:15:00Z</dcterms:modified>
</cp:coreProperties>
</file>