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DF08" w14:textId="4AE229B4" w:rsidR="00977A8D" w:rsidRPr="009E67B2" w:rsidRDefault="009E67B2" w:rsidP="009E67B2">
      <w:pPr>
        <w:jc w:val="center"/>
        <w:rPr>
          <w:rFonts w:ascii="Times New Roman" w:hAnsi="Times New Roman" w:cs="Times New Roman"/>
          <w:b/>
          <w:sz w:val="24"/>
        </w:rPr>
      </w:pPr>
      <w:r w:rsidRPr="009E67B2">
        <w:rPr>
          <w:rFonts w:ascii="Times New Roman" w:hAnsi="Times New Roman" w:cs="Times New Roman"/>
          <w:b/>
          <w:sz w:val="24"/>
        </w:rPr>
        <w:t xml:space="preserve">Towards Deterministic Electrode Design: Elucidating the Role of Surface Chemistry and Microstructure on </w:t>
      </w:r>
      <w:r w:rsidR="00977A8D">
        <w:rPr>
          <w:rFonts w:ascii="Times New Roman" w:hAnsi="Times New Roman" w:cs="Times New Roman"/>
          <w:b/>
          <w:sz w:val="24"/>
        </w:rPr>
        <w:t xml:space="preserve">Redox </w:t>
      </w:r>
      <w:r w:rsidRPr="009E67B2">
        <w:rPr>
          <w:rFonts w:ascii="Times New Roman" w:hAnsi="Times New Roman" w:cs="Times New Roman"/>
          <w:b/>
          <w:sz w:val="24"/>
        </w:rPr>
        <w:t>Flow Battery Performance</w:t>
      </w:r>
    </w:p>
    <w:p w14:paraId="2324580B" w14:textId="5DC50774" w:rsidR="00310B98" w:rsidRDefault="00310B98" w:rsidP="00DA7C41">
      <w:pPr>
        <w:jc w:val="both"/>
        <w:rPr>
          <w:rFonts w:ascii="Times New Roman" w:hAnsi="Times New Roman" w:cs="Times New Roman"/>
          <w:sz w:val="24"/>
        </w:rPr>
      </w:pPr>
      <w:r w:rsidRPr="00310B98">
        <w:rPr>
          <w:rFonts w:ascii="Times New Roman" w:hAnsi="Times New Roman" w:cs="Times New Roman"/>
          <w:sz w:val="24"/>
        </w:rPr>
        <w:t>Redox flow batteries (RFBs) are promising for energy-intensive grid storage applications, but further improvements ar</w:t>
      </w:r>
      <w:r>
        <w:rPr>
          <w:rFonts w:ascii="Times New Roman" w:hAnsi="Times New Roman" w:cs="Times New Roman"/>
          <w:sz w:val="24"/>
        </w:rPr>
        <w:t>e needed for universal adoption [</w:t>
      </w:r>
      <w:r w:rsidRPr="00310B98">
        <w:rPr>
          <w:rFonts w:ascii="Times New Roman" w:hAnsi="Times New Roman" w:cs="Times New Roman"/>
          <w:sz w:val="24"/>
        </w:rPr>
        <w:t>1,2</w:t>
      </w:r>
      <w:r>
        <w:rPr>
          <w:rFonts w:ascii="Times New Roman" w:hAnsi="Times New Roman" w:cs="Times New Roman"/>
          <w:sz w:val="24"/>
        </w:rPr>
        <w:t>].</w:t>
      </w:r>
      <w:r w:rsidRPr="00310B98">
        <w:rPr>
          <w:rFonts w:ascii="Times New Roman" w:hAnsi="Times New Roman" w:cs="Times New Roman"/>
          <w:sz w:val="24"/>
        </w:rPr>
        <w:t xml:space="preserve"> While research efforts have primarily focused on</w:t>
      </w:r>
      <w:r w:rsidR="000678A9">
        <w:rPr>
          <w:rFonts w:ascii="Times New Roman" w:hAnsi="Times New Roman" w:cs="Times New Roman"/>
          <w:sz w:val="24"/>
        </w:rPr>
        <w:t xml:space="preserve"> the discovery and development</w:t>
      </w:r>
      <w:r w:rsidRPr="00310B98">
        <w:rPr>
          <w:rFonts w:ascii="Times New Roman" w:hAnsi="Times New Roman" w:cs="Times New Roman"/>
          <w:sz w:val="24"/>
        </w:rPr>
        <w:t xml:space="preserve"> of</w:t>
      </w:r>
      <w:r w:rsidR="000678A9">
        <w:rPr>
          <w:rFonts w:ascii="Times New Roman" w:hAnsi="Times New Roman" w:cs="Times New Roman"/>
          <w:sz w:val="24"/>
        </w:rPr>
        <w:t xml:space="preserve"> potentially inexpensive</w:t>
      </w:r>
      <w:r w:rsidRPr="00310B98">
        <w:rPr>
          <w:rFonts w:ascii="Times New Roman" w:hAnsi="Times New Roman" w:cs="Times New Roman"/>
          <w:sz w:val="24"/>
        </w:rPr>
        <w:t xml:space="preserve"> redox couples, </w:t>
      </w:r>
      <w:r w:rsidR="000678A9">
        <w:rPr>
          <w:rFonts w:ascii="Times New Roman" w:hAnsi="Times New Roman" w:cs="Times New Roman"/>
          <w:sz w:val="24"/>
        </w:rPr>
        <w:t>significant cost reductions may also be achieved through advances in other system components</w:t>
      </w:r>
      <w:r w:rsidRPr="00310B98">
        <w:rPr>
          <w:rFonts w:ascii="Times New Roman" w:hAnsi="Times New Roman" w:cs="Times New Roman"/>
          <w:sz w:val="24"/>
        </w:rPr>
        <w:t xml:space="preserve">. Of particular importance are the porous electrodes which are responsible for multiple critical functions in the flow cell related to thermodynamics, kinetics, and transport including providing surfaces for electrochemical reactions, </w:t>
      </w:r>
      <w:bookmarkStart w:id="0" w:name="_GoBack"/>
      <w:bookmarkEnd w:id="0"/>
      <w:r w:rsidR="007B7FE3">
        <w:rPr>
          <w:rFonts w:ascii="Times New Roman" w:hAnsi="Times New Roman" w:cs="Times New Roman"/>
          <w:sz w:val="24"/>
        </w:rPr>
        <w:t>distributing</w:t>
      </w:r>
      <w:r w:rsidR="007B7FE3" w:rsidRPr="00310B98">
        <w:rPr>
          <w:rFonts w:ascii="Times New Roman" w:hAnsi="Times New Roman" w:cs="Times New Roman"/>
          <w:sz w:val="24"/>
        </w:rPr>
        <w:t xml:space="preserve"> </w:t>
      </w:r>
      <w:r w:rsidRPr="00310B98">
        <w:rPr>
          <w:rFonts w:ascii="Times New Roman" w:hAnsi="Times New Roman" w:cs="Times New Roman"/>
          <w:sz w:val="24"/>
        </w:rPr>
        <w:t>liquid electrolyte</w:t>
      </w:r>
      <w:r w:rsidR="007B7FE3">
        <w:rPr>
          <w:rFonts w:ascii="Times New Roman" w:hAnsi="Times New Roman" w:cs="Times New Roman"/>
          <w:sz w:val="24"/>
        </w:rPr>
        <w:t>s, as well as conducting electrons and heat</w:t>
      </w:r>
      <w:r w:rsidRPr="00310B98">
        <w:rPr>
          <w:rFonts w:ascii="Times New Roman" w:hAnsi="Times New Roman" w:cs="Times New Roman"/>
          <w:sz w:val="24"/>
        </w:rPr>
        <w:t xml:space="preserve">. However, there is limited knowledge on how to systematically design and implement these materials in emerging RFB applications, forcing the repurposing of available materials that are not tailored for this electrochemical system. Moreover, current generation materials, which are typically developed via empirical approaches, lack control of surface chemistry (e.g., compositional heterogeneity) and </w:t>
      </w:r>
      <w:r w:rsidR="00C532A2">
        <w:rPr>
          <w:rFonts w:ascii="Times New Roman" w:hAnsi="Times New Roman" w:cs="Times New Roman"/>
          <w:sz w:val="24"/>
        </w:rPr>
        <w:t>microstructure</w:t>
      </w:r>
      <w:r w:rsidRPr="00310B98">
        <w:rPr>
          <w:rFonts w:ascii="Times New Roman" w:hAnsi="Times New Roman" w:cs="Times New Roman"/>
          <w:sz w:val="24"/>
        </w:rPr>
        <w:t xml:space="preserve"> (e.g., broad pore size distribution). This fundamentally limits the performance, durability</w:t>
      </w:r>
      <w:r w:rsidR="00C532A2">
        <w:rPr>
          <w:rFonts w:ascii="Times New Roman" w:hAnsi="Times New Roman" w:cs="Times New Roman"/>
          <w:sz w:val="24"/>
        </w:rPr>
        <w:t>,</w:t>
      </w:r>
      <w:r w:rsidRPr="00310B98">
        <w:rPr>
          <w:rFonts w:ascii="Times New Roman" w:hAnsi="Times New Roman" w:cs="Times New Roman"/>
          <w:sz w:val="24"/>
        </w:rPr>
        <w:t xml:space="preserve"> and, consequently, the cost of resultant systems. In this talk, I will discuss methods for disaggregating and quantifying resistive losses in various porous electrodes using model redox couples, diagnostic flow cells, and electrochemical modeling</w:t>
      </w:r>
      <w:r>
        <w:rPr>
          <w:rFonts w:ascii="Times New Roman" w:hAnsi="Times New Roman" w:cs="Times New Roman"/>
          <w:sz w:val="24"/>
        </w:rPr>
        <w:t xml:space="preserve"> [</w:t>
      </w:r>
      <w:r w:rsidRPr="00310B98">
        <w:rPr>
          <w:rFonts w:ascii="Times New Roman" w:hAnsi="Times New Roman" w:cs="Times New Roman"/>
          <w:sz w:val="24"/>
        </w:rPr>
        <w:t>3,4</w:t>
      </w:r>
      <w:r>
        <w:rPr>
          <w:rFonts w:ascii="Times New Roman" w:hAnsi="Times New Roman" w:cs="Times New Roman"/>
          <w:sz w:val="24"/>
        </w:rPr>
        <w:t>].</w:t>
      </w:r>
      <w:r w:rsidRPr="00310B98">
        <w:rPr>
          <w:rFonts w:ascii="Times New Roman" w:hAnsi="Times New Roman" w:cs="Times New Roman"/>
          <w:sz w:val="24"/>
        </w:rPr>
        <w:t xml:space="preserve"> When applied in combination with suitable spectroscopy and microscopy techniques, structure-performance relations can be elucidated</w:t>
      </w:r>
      <w:r>
        <w:rPr>
          <w:rFonts w:ascii="Times New Roman" w:hAnsi="Times New Roman" w:cs="Times New Roman"/>
          <w:sz w:val="24"/>
        </w:rPr>
        <w:t xml:space="preserve"> [</w:t>
      </w:r>
      <w:r w:rsidRPr="00310B98">
        <w:rPr>
          <w:rFonts w:ascii="Times New Roman" w:hAnsi="Times New Roman" w:cs="Times New Roman"/>
          <w:sz w:val="24"/>
        </w:rPr>
        <w:t>5,6</w:t>
      </w:r>
      <w:r>
        <w:rPr>
          <w:rFonts w:ascii="Times New Roman" w:hAnsi="Times New Roman" w:cs="Times New Roman"/>
          <w:sz w:val="24"/>
        </w:rPr>
        <w:t>]</w:t>
      </w:r>
      <w:r w:rsidRPr="00310B98">
        <w:rPr>
          <w:rFonts w:ascii="Times New Roman" w:hAnsi="Times New Roman" w:cs="Times New Roman"/>
          <w:sz w:val="24"/>
        </w:rPr>
        <w:t xml:space="preserve"> which may eventually lead to design rules that enable the fabrication of chemistry-specific electrodes based solely on the knowledge of the physical and electrochemical properties of the redox active electrolyte. </w:t>
      </w:r>
    </w:p>
    <w:p w14:paraId="28D2352D" w14:textId="77777777" w:rsidR="00310B98" w:rsidRPr="009E67B2" w:rsidRDefault="00310B98" w:rsidP="009E67B2">
      <w:pPr>
        <w:spacing w:after="60"/>
        <w:jc w:val="both"/>
        <w:rPr>
          <w:rFonts w:ascii="Times New Roman" w:hAnsi="Times New Roman" w:cs="Times New Roman"/>
          <w:b/>
          <w:sz w:val="24"/>
        </w:rPr>
      </w:pPr>
      <w:r w:rsidRPr="009E67B2">
        <w:rPr>
          <w:rFonts w:ascii="Times New Roman" w:hAnsi="Times New Roman" w:cs="Times New Roman"/>
          <w:b/>
          <w:sz w:val="24"/>
        </w:rPr>
        <w:t xml:space="preserve">References </w:t>
      </w:r>
    </w:p>
    <w:p w14:paraId="22539F18" w14:textId="6BD9CE47" w:rsidR="00310B98" w:rsidRDefault="00310B98" w:rsidP="009E67B2">
      <w:pPr>
        <w:spacing w:after="0"/>
        <w:ind w:left="720" w:hanging="720"/>
        <w:jc w:val="both"/>
        <w:rPr>
          <w:rFonts w:ascii="Times New Roman" w:hAnsi="Times New Roman" w:cs="Times New Roman"/>
          <w:sz w:val="24"/>
        </w:rPr>
      </w:pPr>
      <w:r w:rsidRPr="00310B98">
        <w:rPr>
          <w:rFonts w:ascii="Times New Roman" w:hAnsi="Times New Roman" w:cs="Times New Roman"/>
          <w:sz w:val="24"/>
        </w:rPr>
        <w:t>1.</w:t>
      </w:r>
      <w:r>
        <w:rPr>
          <w:rFonts w:ascii="Times New Roman" w:hAnsi="Times New Roman" w:cs="Times New Roman"/>
          <w:sz w:val="24"/>
        </w:rPr>
        <w:tab/>
      </w:r>
      <w:r w:rsidRPr="00310B98">
        <w:rPr>
          <w:rFonts w:ascii="Times New Roman" w:hAnsi="Times New Roman" w:cs="Times New Roman"/>
          <w:sz w:val="24"/>
        </w:rPr>
        <w:t xml:space="preserve">I. </w:t>
      </w:r>
      <w:proofErr w:type="spellStart"/>
      <w:r w:rsidRPr="00310B98">
        <w:rPr>
          <w:rFonts w:ascii="Times New Roman" w:hAnsi="Times New Roman" w:cs="Times New Roman"/>
          <w:sz w:val="24"/>
        </w:rPr>
        <w:t>Gyuk</w:t>
      </w:r>
      <w:proofErr w:type="spellEnd"/>
      <w:r w:rsidRPr="00310B98">
        <w:rPr>
          <w:rFonts w:ascii="Times New Roman" w:hAnsi="Times New Roman" w:cs="Times New Roman"/>
          <w:sz w:val="24"/>
        </w:rPr>
        <w:t xml:space="preserve">, M. Johnson, J. </w:t>
      </w:r>
      <w:proofErr w:type="spellStart"/>
      <w:r w:rsidRPr="00310B98">
        <w:rPr>
          <w:rFonts w:ascii="Times New Roman" w:hAnsi="Times New Roman" w:cs="Times New Roman"/>
          <w:sz w:val="24"/>
        </w:rPr>
        <w:t>Vetrano</w:t>
      </w:r>
      <w:proofErr w:type="spellEnd"/>
      <w:r w:rsidRPr="00310B98">
        <w:rPr>
          <w:rFonts w:ascii="Times New Roman" w:hAnsi="Times New Roman" w:cs="Times New Roman"/>
          <w:sz w:val="24"/>
        </w:rPr>
        <w:t xml:space="preserve">, K. Lynn, W. Parks, R. </w:t>
      </w:r>
      <w:proofErr w:type="spellStart"/>
      <w:r w:rsidRPr="00310B98">
        <w:rPr>
          <w:rFonts w:ascii="Times New Roman" w:hAnsi="Times New Roman" w:cs="Times New Roman"/>
          <w:sz w:val="24"/>
        </w:rPr>
        <w:t>Handa</w:t>
      </w:r>
      <w:proofErr w:type="spellEnd"/>
      <w:r w:rsidRPr="00310B98">
        <w:rPr>
          <w:rFonts w:ascii="Times New Roman" w:hAnsi="Times New Roman" w:cs="Times New Roman"/>
          <w:sz w:val="24"/>
        </w:rPr>
        <w:t xml:space="preserve">, L. </w:t>
      </w:r>
      <w:proofErr w:type="spellStart"/>
      <w:r w:rsidRPr="00310B98">
        <w:rPr>
          <w:rFonts w:ascii="Times New Roman" w:hAnsi="Times New Roman" w:cs="Times New Roman"/>
          <w:sz w:val="24"/>
        </w:rPr>
        <w:t>Kannberg</w:t>
      </w:r>
      <w:proofErr w:type="spellEnd"/>
      <w:r w:rsidRPr="00310B98">
        <w:rPr>
          <w:rFonts w:ascii="Times New Roman" w:hAnsi="Times New Roman" w:cs="Times New Roman"/>
          <w:sz w:val="24"/>
        </w:rPr>
        <w:t xml:space="preserve">, S. Hearne, K. </w:t>
      </w:r>
      <w:proofErr w:type="spellStart"/>
      <w:r w:rsidRPr="00310B98">
        <w:rPr>
          <w:rFonts w:ascii="Times New Roman" w:hAnsi="Times New Roman" w:cs="Times New Roman"/>
          <w:sz w:val="24"/>
        </w:rPr>
        <w:t>Waldrip</w:t>
      </w:r>
      <w:proofErr w:type="spellEnd"/>
      <w:r w:rsidRPr="00310B98">
        <w:rPr>
          <w:rFonts w:ascii="Times New Roman" w:hAnsi="Times New Roman" w:cs="Times New Roman"/>
          <w:sz w:val="24"/>
        </w:rPr>
        <w:t xml:space="preserve">, R. </w:t>
      </w:r>
      <w:proofErr w:type="spellStart"/>
      <w:r w:rsidRPr="00310B98">
        <w:rPr>
          <w:rFonts w:ascii="Times New Roman" w:hAnsi="Times New Roman" w:cs="Times New Roman"/>
          <w:sz w:val="24"/>
        </w:rPr>
        <w:t>Braccio</w:t>
      </w:r>
      <w:proofErr w:type="spellEnd"/>
      <w:r w:rsidRPr="00310B98">
        <w:rPr>
          <w:rFonts w:ascii="Times New Roman" w:hAnsi="Times New Roman" w:cs="Times New Roman"/>
          <w:sz w:val="24"/>
        </w:rPr>
        <w:t xml:space="preserve">, Grid Energy Storage, US Department of Energy, </w:t>
      </w:r>
      <w:r w:rsidRPr="009E67B2">
        <w:rPr>
          <w:rFonts w:ascii="Times New Roman" w:hAnsi="Times New Roman" w:cs="Times New Roman"/>
          <w:b/>
          <w:sz w:val="24"/>
        </w:rPr>
        <w:t xml:space="preserve">2013 </w:t>
      </w:r>
    </w:p>
    <w:p w14:paraId="30DC0E97" w14:textId="0801E5C2" w:rsidR="00310B98" w:rsidRDefault="00310B98" w:rsidP="009E67B2">
      <w:pPr>
        <w:spacing w:after="0"/>
        <w:ind w:left="720" w:hanging="720"/>
        <w:jc w:val="both"/>
        <w:rPr>
          <w:rFonts w:ascii="Times New Roman" w:hAnsi="Times New Roman" w:cs="Times New Roman"/>
          <w:sz w:val="24"/>
        </w:rPr>
      </w:pPr>
      <w:r w:rsidRPr="00310B98">
        <w:rPr>
          <w:rFonts w:ascii="Times New Roman" w:hAnsi="Times New Roman" w:cs="Times New Roman"/>
          <w:sz w:val="24"/>
        </w:rPr>
        <w:t xml:space="preserve">2. </w:t>
      </w:r>
      <w:r>
        <w:rPr>
          <w:rFonts w:ascii="Times New Roman" w:hAnsi="Times New Roman" w:cs="Times New Roman"/>
          <w:sz w:val="24"/>
        </w:rPr>
        <w:tab/>
      </w:r>
      <w:r w:rsidRPr="00310B98">
        <w:rPr>
          <w:rFonts w:ascii="Times New Roman" w:hAnsi="Times New Roman" w:cs="Times New Roman"/>
          <w:sz w:val="24"/>
        </w:rPr>
        <w:t xml:space="preserve">R.M. Darling, K.G. Gallagher, J.A. Kowalski, S. Ha, F.R. </w:t>
      </w:r>
      <w:proofErr w:type="spellStart"/>
      <w:r w:rsidRPr="00310B98">
        <w:rPr>
          <w:rFonts w:ascii="Times New Roman" w:hAnsi="Times New Roman" w:cs="Times New Roman"/>
          <w:sz w:val="24"/>
        </w:rPr>
        <w:t>Brushett</w:t>
      </w:r>
      <w:proofErr w:type="spellEnd"/>
      <w:r w:rsidRPr="00310B98">
        <w:rPr>
          <w:rFonts w:ascii="Times New Roman" w:hAnsi="Times New Roman" w:cs="Times New Roman"/>
          <w:sz w:val="24"/>
        </w:rPr>
        <w:t xml:space="preserve">, </w:t>
      </w:r>
      <w:r w:rsidRPr="009E67B2">
        <w:rPr>
          <w:rFonts w:ascii="Times New Roman" w:hAnsi="Times New Roman" w:cs="Times New Roman"/>
          <w:i/>
          <w:sz w:val="24"/>
        </w:rPr>
        <w:t>Energy &amp; Environmental Science</w:t>
      </w:r>
      <w:r w:rsidRPr="00310B98">
        <w:rPr>
          <w:rFonts w:ascii="Times New Roman" w:hAnsi="Times New Roman" w:cs="Times New Roman"/>
          <w:sz w:val="24"/>
        </w:rPr>
        <w:t xml:space="preserve">, </w:t>
      </w:r>
      <w:r w:rsidRPr="009E67B2">
        <w:rPr>
          <w:rFonts w:ascii="Times New Roman" w:hAnsi="Times New Roman" w:cs="Times New Roman"/>
          <w:b/>
          <w:sz w:val="24"/>
        </w:rPr>
        <w:t>2014</w:t>
      </w:r>
      <w:r w:rsidRPr="00310B98">
        <w:rPr>
          <w:rFonts w:ascii="Times New Roman" w:hAnsi="Times New Roman" w:cs="Times New Roman"/>
          <w:sz w:val="24"/>
        </w:rPr>
        <w:t xml:space="preserve">, 7, 3459 </w:t>
      </w:r>
    </w:p>
    <w:p w14:paraId="7DEDE93B" w14:textId="1DCB7C05" w:rsidR="00310B98" w:rsidRDefault="00310B98" w:rsidP="009E67B2">
      <w:pPr>
        <w:spacing w:after="0"/>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 </w:t>
      </w:r>
      <w:r w:rsidRPr="00310B98">
        <w:rPr>
          <w:rFonts w:ascii="Times New Roman" w:hAnsi="Times New Roman" w:cs="Times New Roman"/>
          <w:sz w:val="24"/>
        </w:rPr>
        <w:t xml:space="preserve">J.D. </w:t>
      </w:r>
      <w:proofErr w:type="spellStart"/>
      <w:r w:rsidRPr="00310B98">
        <w:rPr>
          <w:rFonts w:ascii="Times New Roman" w:hAnsi="Times New Roman" w:cs="Times New Roman"/>
          <w:sz w:val="24"/>
        </w:rPr>
        <w:t>Milshtein</w:t>
      </w:r>
      <w:proofErr w:type="spellEnd"/>
      <w:r w:rsidRPr="00310B98">
        <w:rPr>
          <w:rFonts w:ascii="Times New Roman" w:hAnsi="Times New Roman" w:cs="Times New Roman"/>
          <w:sz w:val="24"/>
        </w:rPr>
        <w:t xml:space="preserve">, J.L. Barton, R.M. Darling, F.R. </w:t>
      </w:r>
      <w:proofErr w:type="spellStart"/>
      <w:r w:rsidRPr="00310B98">
        <w:rPr>
          <w:rFonts w:ascii="Times New Roman" w:hAnsi="Times New Roman" w:cs="Times New Roman"/>
          <w:sz w:val="24"/>
        </w:rPr>
        <w:t>Brushett</w:t>
      </w:r>
      <w:proofErr w:type="spellEnd"/>
      <w:r w:rsidRPr="00310B98">
        <w:rPr>
          <w:rFonts w:ascii="Times New Roman" w:hAnsi="Times New Roman" w:cs="Times New Roman"/>
          <w:sz w:val="24"/>
        </w:rPr>
        <w:t xml:space="preserve">, </w:t>
      </w:r>
      <w:r w:rsidRPr="009E67B2">
        <w:rPr>
          <w:rFonts w:ascii="Times New Roman" w:hAnsi="Times New Roman" w:cs="Times New Roman"/>
          <w:i/>
          <w:sz w:val="24"/>
        </w:rPr>
        <w:t>J</w:t>
      </w:r>
      <w:r>
        <w:rPr>
          <w:rFonts w:ascii="Times New Roman" w:hAnsi="Times New Roman" w:cs="Times New Roman"/>
          <w:i/>
          <w:sz w:val="24"/>
        </w:rPr>
        <w:t>ournal</w:t>
      </w:r>
      <w:r w:rsidRPr="009E67B2">
        <w:rPr>
          <w:rFonts w:ascii="Times New Roman" w:hAnsi="Times New Roman" w:cs="Times New Roman"/>
          <w:i/>
          <w:sz w:val="24"/>
        </w:rPr>
        <w:t xml:space="preserve"> of Power Sources</w:t>
      </w:r>
      <w:r w:rsidRPr="00310B98">
        <w:rPr>
          <w:rFonts w:ascii="Times New Roman" w:hAnsi="Times New Roman" w:cs="Times New Roman"/>
          <w:sz w:val="24"/>
        </w:rPr>
        <w:t xml:space="preserve">, </w:t>
      </w:r>
      <w:r w:rsidRPr="009E67B2">
        <w:rPr>
          <w:rFonts w:ascii="Times New Roman" w:hAnsi="Times New Roman" w:cs="Times New Roman"/>
          <w:b/>
          <w:sz w:val="24"/>
        </w:rPr>
        <w:t>2016</w:t>
      </w:r>
      <w:r w:rsidRPr="00310B98">
        <w:rPr>
          <w:rFonts w:ascii="Times New Roman" w:hAnsi="Times New Roman" w:cs="Times New Roman"/>
          <w:sz w:val="24"/>
        </w:rPr>
        <w:t xml:space="preserve">, 327, 151 </w:t>
      </w:r>
    </w:p>
    <w:p w14:paraId="0DB7F4FB" w14:textId="3A403CC0" w:rsidR="00310B98" w:rsidRDefault="00310B98" w:rsidP="009E67B2">
      <w:pPr>
        <w:spacing w:after="0"/>
        <w:ind w:left="720" w:hanging="720"/>
        <w:jc w:val="both"/>
        <w:rPr>
          <w:rFonts w:ascii="Times New Roman" w:hAnsi="Times New Roman" w:cs="Times New Roman"/>
          <w:sz w:val="24"/>
        </w:rPr>
      </w:pPr>
      <w:r w:rsidRPr="00310B98">
        <w:rPr>
          <w:rFonts w:ascii="Times New Roman" w:hAnsi="Times New Roman" w:cs="Times New Roman"/>
          <w:sz w:val="24"/>
        </w:rPr>
        <w:t xml:space="preserve">4. </w:t>
      </w:r>
      <w:r>
        <w:rPr>
          <w:rFonts w:ascii="Times New Roman" w:hAnsi="Times New Roman" w:cs="Times New Roman"/>
          <w:sz w:val="24"/>
        </w:rPr>
        <w:tab/>
      </w:r>
      <w:r w:rsidRPr="00310B98">
        <w:rPr>
          <w:rFonts w:ascii="Times New Roman" w:hAnsi="Times New Roman" w:cs="Times New Roman"/>
          <w:sz w:val="24"/>
        </w:rPr>
        <w:t xml:space="preserve">J.D. </w:t>
      </w:r>
      <w:proofErr w:type="spellStart"/>
      <w:r w:rsidRPr="00310B98">
        <w:rPr>
          <w:rFonts w:ascii="Times New Roman" w:hAnsi="Times New Roman" w:cs="Times New Roman"/>
          <w:sz w:val="24"/>
        </w:rPr>
        <w:t>Milshtein</w:t>
      </w:r>
      <w:proofErr w:type="spellEnd"/>
      <w:r w:rsidRPr="00310B98">
        <w:rPr>
          <w:rFonts w:ascii="Times New Roman" w:hAnsi="Times New Roman" w:cs="Times New Roman"/>
          <w:sz w:val="24"/>
        </w:rPr>
        <w:t xml:space="preserve">, K.M. </w:t>
      </w:r>
      <w:proofErr w:type="spellStart"/>
      <w:r w:rsidRPr="00310B98">
        <w:rPr>
          <w:rFonts w:ascii="Times New Roman" w:hAnsi="Times New Roman" w:cs="Times New Roman"/>
          <w:sz w:val="24"/>
        </w:rPr>
        <w:t>Tenny</w:t>
      </w:r>
      <w:proofErr w:type="spellEnd"/>
      <w:r w:rsidRPr="00310B98">
        <w:rPr>
          <w:rFonts w:ascii="Times New Roman" w:hAnsi="Times New Roman" w:cs="Times New Roman"/>
          <w:sz w:val="24"/>
        </w:rPr>
        <w:t xml:space="preserve">, J.L. Barton, J. Drake, R.M. Darling, F.R. </w:t>
      </w:r>
      <w:proofErr w:type="spellStart"/>
      <w:r w:rsidRPr="00310B98">
        <w:rPr>
          <w:rFonts w:ascii="Times New Roman" w:hAnsi="Times New Roman" w:cs="Times New Roman"/>
          <w:sz w:val="24"/>
        </w:rPr>
        <w:t>Brushett</w:t>
      </w:r>
      <w:proofErr w:type="spellEnd"/>
      <w:r w:rsidRPr="00310B98">
        <w:rPr>
          <w:rFonts w:ascii="Times New Roman" w:hAnsi="Times New Roman" w:cs="Times New Roman"/>
          <w:sz w:val="24"/>
        </w:rPr>
        <w:t xml:space="preserve">, </w:t>
      </w:r>
      <w:r w:rsidRPr="009E67B2">
        <w:rPr>
          <w:rFonts w:ascii="Times New Roman" w:hAnsi="Times New Roman" w:cs="Times New Roman"/>
          <w:i/>
          <w:sz w:val="24"/>
        </w:rPr>
        <w:t>Journal of the Electrochemical Society</w:t>
      </w:r>
      <w:r w:rsidRPr="00310B98">
        <w:rPr>
          <w:rFonts w:ascii="Times New Roman" w:hAnsi="Times New Roman" w:cs="Times New Roman"/>
          <w:sz w:val="24"/>
        </w:rPr>
        <w:t xml:space="preserve">, </w:t>
      </w:r>
      <w:r w:rsidRPr="009E67B2">
        <w:rPr>
          <w:rFonts w:ascii="Times New Roman" w:hAnsi="Times New Roman" w:cs="Times New Roman"/>
          <w:b/>
          <w:sz w:val="24"/>
        </w:rPr>
        <w:t>2017</w:t>
      </w:r>
      <w:r w:rsidRPr="00310B98">
        <w:rPr>
          <w:rFonts w:ascii="Times New Roman" w:hAnsi="Times New Roman" w:cs="Times New Roman"/>
          <w:sz w:val="24"/>
        </w:rPr>
        <w:t xml:space="preserve">, 164(11), E3265 </w:t>
      </w:r>
    </w:p>
    <w:p w14:paraId="1458AF26" w14:textId="4D675662" w:rsidR="00310B98" w:rsidRDefault="00310B98" w:rsidP="009E67B2">
      <w:pPr>
        <w:spacing w:after="0"/>
        <w:ind w:left="720" w:hanging="720"/>
        <w:jc w:val="both"/>
        <w:rPr>
          <w:rFonts w:ascii="Times New Roman" w:hAnsi="Times New Roman" w:cs="Times New Roman"/>
          <w:sz w:val="24"/>
        </w:rPr>
      </w:pPr>
      <w:r w:rsidRPr="00310B98">
        <w:rPr>
          <w:rFonts w:ascii="Times New Roman" w:hAnsi="Times New Roman" w:cs="Times New Roman"/>
          <w:sz w:val="24"/>
        </w:rPr>
        <w:t xml:space="preserve">5. </w:t>
      </w:r>
      <w:r>
        <w:rPr>
          <w:rFonts w:ascii="Times New Roman" w:hAnsi="Times New Roman" w:cs="Times New Roman"/>
          <w:sz w:val="24"/>
        </w:rPr>
        <w:tab/>
      </w:r>
      <w:r w:rsidRPr="00310B98">
        <w:rPr>
          <w:rFonts w:ascii="Times New Roman" w:hAnsi="Times New Roman" w:cs="Times New Roman"/>
          <w:sz w:val="24"/>
        </w:rPr>
        <w:t xml:space="preserve">K.V. Greco, A. </w:t>
      </w:r>
      <w:proofErr w:type="spellStart"/>
      <w:r w:rsidRPr="00310B98">
        <w:rPr>
          <w:rFonts w:ascii="Times New Roman" w:hAnsi="Times New Roman" w:cs="Times New Roman"/>
          <w:sz w:val="24"/>
        </w:rPr>
        <w:t>Forner</w:t>
      </w:r>
      <w:proofErr w:type="spellEnd"/>
      <w:r w:rsidRPr="00310B98">
        <w:rPr>
          <w:rFonts w:ascii="Times New Roman" w:hAnsi="Times New Roman" w:cs="Times New Roman"/>
          <w:sz w:val="24"/>
        </w:rPr>
        <w:t xml:space="preserve">-Cuenca, A. </w:t>
      </w:r>
      <w:proofErr w:type="spellStart"/>
      <w:r w:rsidRPr="00310B98">
        <w:rPr>
          <w:rFonts w:ascii="Times New Roman" w:hAnsi="Times New Roman" w:cs="Times New Roman"/>
          <w:sz w:val="24"/>
        </w:rPr>
        <w:t>Mularczyk</w:t>
      </w:r>
      <w:proofErr w:type="spellEnd"/>
      <w:r w:rsidRPr="00310B98">
        <w:rPr>
          <w:rFonts w:ascii="Times New Roman" w:hAnsi="Times New Roman" w:cs="Times New Roman"/>
          <w:sz w:val="24"/>
        </w:rPr>
        <w:t xml:space="preserve">, J. Eller, F.R. </w:t>
      </w:r>
      <w:proofErr w:type="spellStart"/>
      <w:r w:rsidRPr="00310B98">
        <w:rPr>
          <w:rFonts w:ascii="Times New Roman" w:hAnsi="Times New Roman" w:cs="Times New Roman"/>
          <w:sz w:val="24"/>
        </w:rPr>
        <w:t>Brushett</w:t>
      </w:r>
      <w:proofErr w:type="spellEnd"/>
      <w:r w:rsidRPr="00310B98">
        <w:rPr>
          <w:rFonts w:ascii="Times New Roman" w:hAnsi="Times New Roman" w:cs="Times New Roman"/>
          <w:sz w:val="24"/>
        </w:rPr>
        <w:t xml:space="preserve">, </w:t>
      </w:r>
      <w:r w:rsidRPr="009E67B2">
        <w:rPr>
          <w:rFonts w:ascii="Times New Roman" w:hAnsi="Times New Roman" w:cs="Times New Roman"/>
          <w:i/>
          <w:sz w:val="24"/>
        </w:rPr>
        <w:t>ACS Applied Materials &amp; Interfaces</w:t>
      </w:r>
      <w:r w:rsidRPr="00310B98">
        <w:rPr>
          <w:rFonts w:ascii="Times New Roman" w:hAnsi="Times New Roman" w:cs="Times New Roman"/>
          <w:sz w:val="24"/>
        </w:rPr>
        <w:t xml:space="preserve">, </w:t>
      </w:r>
      <w:r w:rsidRPr="009E67B2">
        <w:rPr>
          <w:rFonts w:ascii="Times New Roman" w:hAnsi="Times New Roman" w:cs="Times New Roman"/>
          <w:b/>
          <w:sz w:val="24"/>
        </w:rPr>
        <w:t>2018</w:t>
      </w:r>
      <w:r w:rsidRPr="00310B98">
        <w:rPr>
          <w:rFonts w:ascii="Times New Roman" w:hAnsi="Times New Roman" w:cs="Times New Roman"/>
          <w:sz w:val="24"/>
        </w:rPr>
        <w:t xml:space="preserve">, 10(51), 44430 </w:t>
      </w:r>
    </w:p>
    <w:p w14:paraId="181BECAA" w14:textId="1069D621" w:rsidR="00310B98" w:rsidRDefault="00310B98" w:rsidP="009E67B2">
      <w:pPr>
        <w:spacing w:after="0"/>
        <w:jc w:val="both"/>
        <w:rPr>
          <w:rFonts w:ascii="Times New Roman" w:hAnsi="Times New Roman" w:cs="Times New Roman"/>
          <w:sz w:val="24"/>
        </w:rPr>
      </w:pPr>
      <w:r w:rsidRPr="00310B98">
        <w:rPr>
          <w:rFonts w:ascii="Times New Roman" w:hAnsi="Times New Roman" w:cs="Times New Roman"/>
          <w:sz w:val="24"/>
        </w:rPr>
        <w:t xml:space="preserve">6. </w:t>
      </w:r>
      <w:r>
        <w:rPr>
          <w:rFonts w:ascii="Times New Roman" w:hAnsi="Times New Roman" w:cs="Times New Roman"/>
          <w:sz w:val="24"/>
        </w:rPr>
        <w:tab/>
      </w:r>
      <w:r w:rsidRPr="00310B98">
        <w:rPr>
          <w:rFonts w:ascii="Times New Roman" w:hAnsi="Times New Roman" w:cs="Times New Roman"/>
          <w:sz w:val="24"/>
        </w:rPr>
        <w:t xml:space="preserve">A. </w:t>
      </w:r>
      <w:proofErr w:type="spellStart"/>
      <w:r w:rsidRPr="00310B98">
        <w:rPr>
          <w:rFonts w:ascii="Times New Roman" w:hAnsi="Times New Roman" w:cs="Times New Roman"/>
          <w:sz w:val="24"/>
        </w:rPr>
        <w:t>Forner</w:t>
      </w:r>
      <w:proofErr w:type="spellEnd"/>
      <w:r w:rsidRPr="00310B98">
        <w:rPr>
          <w:rFonts w:ascii="Times New Roman" w:hAnsi="Times New Roman" w:cs="Times New Roman"/>
          <w:sz w:val="24"/>
        </w:rPr>
        <w:t xml:space="preserve">-Cuenca, E. Penn, A. Oliveira, F.R. </w:t>
      </w:r>
      <w:proofErr w:type="spellStart"/>
      <w:r w:rsidRPr="00310B98">
        <w:rPr>
          <w:rFonts w:ascii="Times New Roman" w:hAnsi="Times New Roman" w:cs="Times New Roman"/>
          <w:sz w:val="24"/>
        </w:rPr>
        <w:t>Brushett</w:t>
      </w:r>
      <w:proofErr w:type="spellEnd"/>
      <w:r w:rsidRPr="00310B98">
        <w:rPr>
          <w:rFonts w:ascii="Times New Roman" w:hAnsi="Times New Roman" w:cs="Times New Roman"/>
          <w:sz w:val="24"/>
        </w:rPr>
        <w:t xml:space="preserve">, </w:t>
      </w:r>
      <w:r w:rsidRPr="009E67B2">
        <w:rPr>
          <w:rFonts w:ascii="Times New Roman" w:hAnsi="Times New Roman" w:cs="Times New Roman"/>
          <w:i/>
          <w:sz w:val="24"/>
        </w:rPr>
        <w:t>in preparation</w:t>
      </w:r>
    </w:p>
    <w:p w14:paraId="33B77673" w14:textId="77777777" w:rsidR="00310B98" w:rsidRDefault="00310B98" w:rsidP="00DA7C41">
      <w:pPr>
        <w:jc w:val="both"/>
        <w:rPr>
          <w:rFonts w:ascii="Times New Roman" w:hAnsi="Times New Roman" w:cs="Times New Roman"/>
          <w:sz w:val="24"/>
        </w:rPr>
      </w:pPr>
    </w:p>
    <w:p w14:paraId="0E232F1B" w14:textId="3262F526" w:rsidR="00310B98" w:rsidRDefault="009E67B2" w:rsidP="009E67B2">
      <w:pPr>
        <w:spacing w:after="60"/>
        <w:jc w:val="both"/>
        <w:rPr>
          <w:rFonts w:ascii="Times New Roman" w:hAnsi="Times New Roman" w:cs="Times New Roman"/>
          <w:sz w:val="24"/>
        </w:rPr>
      </w:pPr>
      <w:r w:rsidRPr="009E67B2">
        <w:rPr>
          <w:rFonts w:ascii="Times New Roman" w:hAnsi="Times New Roman" w:cs="Times New Roman"/>
          <w:b/>
          <w:sz w:val="24"/>
        </w:rPr>
        <w:t>Biography</w:t>
      </w:r>
    </w:p>
    <w:p w14:paraId="08DF4ACA" w14:textId="540CE7BD" w:rsidR="00DA7C41" w:rsidRPr="00FF70E3" w:rsidRDefault="00DA7C41" w:rsidP="00DA7C41">
      <w:pPr>
        <w:jc w:val="both"/>
        <w:rPr>
          <w:rFonts w:ascii="Times New Roman" w:hAnsi="Times New Roman" w:cs="Times New Roman"/>
          <w:sz w:val="24"/>
        </w:rPr>
      </w:pPr>
      <w:proofErr w:type="spellStart"/>
      <w:r w:rsidRPr="00FF70E3">
        <w:rPr>
          <w:rFonts w:ascii="Times New Roman" w:hAnsi="Times New Roman" w:cs="Times New Roman"/>
          <w:sz w:val="24"/>
        </w:rPr>
        <w:t>Fikile</w:t>
      </w:r>
      <w:proofErr w:type="spellEnd"/>
      <w:r w:rsidRPr="00FF70E3">
        <w:rPr>
          <w:rFonts w:ascii="Times New Roman" w:hAnsi="Times New Roman" w:cs="Times New Roman"/>
          <w:sz w:val="24"/>
        </w:rPr>
        <w:t xml:space="preserve"> </w:t>
      </w:r>
      <w:proofErr w:type="spellStart"/>
      <w:r w:rsidRPr="00FF70E3">
        <w:rPr>
          <w:rFonts w:ascii="Times New Roman" w:hAnsi="Times New Roman" w:cs="Times New Roman"/>
          <w:sz w:val="24"/>
        </w:rPr>
        <w:t>Brushett</w:t>
      </w:r>
      <w:proofErr w:type="spellEnd"/>
      <w:r w:rsidRPr="00FF70E3">
        <w:rPr>
          <w:rFonts w:ascii="Times New Roman" w:hAnsi="Times New Roman" w:cs="Times New Roman"/>
          <w:sz w:val="24"/>
        </w:rPr>
        <w:t xml:space="preserve"> is an Associate Professor in the Department of Chemical Engineering at the Massachusetts Institute of Technology (MIT) where he </w:t>
      </w:r>
      <w:r w:rsidR="00E730A3">
        <w:rPr>
          <w:rFonts w:ascii="Times New Roman" w:hAnsi="Times New Roman" w:cs="Times New Roman"/>
          <w:sz w:val="24"/>
        </w:rPr>
        <w:t>holds the Cecil and Ida Green Career</w:t>
      </w:r>
      <w:r w:rsidRPr="00FF70E3">
        <w:rPr>
          <w:rFonts w:ascii="Times New Roman" w:hAnsi="Times New Roman" w:cs="Times New Roman"/>
          <w:sz w:val="24"/>
        </w:rPr>
        <w:t xml:space="preserve"> Development Chair.  He r</w:t>
      </w:r>
      <w:r w:rsidR="00FF70E3" w:rsidRPr="00FF70E3">
        <w:rPr>
          <w:rFonts w:ascii="Times New Roman" w:hAnsi="Times New Roman" w:cs="Times New Roman"/>
          <w:sz w:val="24"/>
        </w:rPr>
        <w:t xml:space="preserve">eceived his B.S.E. in Chemical </w:t>
      </w:r>
      <w:r w:rsidR="00FF70E3">
        <w:rPr>
          <w:rFonts w:ascii="Times New Roman" w:hAnsi="Times New Roman" w:cs="Times New Roman"/>
          <w:sz w:val="24"/>
        </w:rPr>
        <w:t>&amp;</w:t>
      </w:r>
      <w:r w:rsidRPr="00FF70E3">
        <w:rPr>
          <w:rFonts w:ascii="Times New Roman" w:hAnsi="Times New Roman" w:cs="Times New Roman"/>
          <w:sz w:val="24"/>
        </w:rPr>
        <w:t xml:space="preserve"> </w:t>
      </w:r>
      <w:proofErr w:type="spellStart"/>
      <w:r w:rsidRPr="00FF70E3">
        <w:rPr>
          <w:rFonts w:ascii="Times New Roman" w:hAnsi="Times New Roman" w:cs="Times New Roman"/>
          <w:sz w:val="24"/>
        </w:rPr>
        <w:t>Biomolecular</w:t>
      </w:r>
      <w:proofErr w:type="spellEnd"/>
      <w:r w:rsidRPr="00FF70E3">
        <w:rPr>
          <w:rFonts w:ascii="Times New Roman" w:hAnsi="Times New Roman" w:cs="Times New Roman"/>
          <w:sz w:val="24"/>
        </w:rPr>
        <w:t xml:space="preserve"> Engineering from the University of Pennsylvania in 2006 and his Ph.D. in Chemical Engineering from the University of Illinois at Urbana-Champaign in 2010 under the supervision of Professor Paul J.</w:t>
      </w:r>
      <w:r w:rsidR="00E73788">
        <w:rPr>
          <w:rFonts w:ascii="Times New Roman" w:hAnsi="Times New Roman" w:cs="Times New Roman"/>
          <w:sz w:val="24"/>
        </w:rPr>
        <w:t xml:space="preserve"> </w:t>
      </w:r>
      <w:r w:rsidRPr="00FF70E3">
        <w:rPr>
          <w:rFonts w:ascii="Times New Roman" w:hAnsi="Times New Roman" w:cs="Times New Roman"/>
          <w:sz w:val="24"/>
        </w:rPr>
        <w:t>A</w:t>
      </w:r>
      <w:r w:rsidR="00E730A3">
        <w:rPr>
          <w:rFonts w:ascii="Times New Roman" w:hAnsi="Times New Roman" w:cs="Times New Roman"/>
          <w:sz w:val="24"/>
        </w:rPr>
        <w:t>.</w:t>
      </w:r>
      <w:r w:rsidRPr="00FF70E3">
        <w:rPr>
          <w:rFonts w:ascii="Times New Roman" w:hAnsi="Times New Roman" w:cs="Times New Roman"/>
          <w:sz w:val="24"/>
        </w:rPr>
        <w:t xml:space="preserve"> </w:t>
      </w:r>
      <w:proofErr w:type="spellStart"/>
      <w:r w:rsidRPr="00FF70E3">
        <w:rPr>
          <w:rFonts w:ascii="Times New Roman" w:hAnsi="Times New Roman" w:cs="Times New Roman"/>
          <w:sz w:val="24"/>
        </w:rPr>
        <w:t>Kenis</w:t>
      </w:r>
      <w:proofErr w:type="spellEnd"/>
      <w:r w:rsidRPr="00FF70E3">
        <w:rPr>
          <w:rFonts w:ascii="Times New Roman" w:hAnsi="Times New Roman" w:cs="Times New Roman"/>
          <w:sz w:val="24"/>
        </w:rPr>
        <w:t xml:space="preserve">.  From </w:t>
      </w:r>
      <w:r w:rsidRPr="00FF70E3">
        <w:rPr>
          <w:rFonts w:ascii="Times New Roman" w:hAnsi="Times New Roman" w:cs="Times New Roman"/>
          <w:sz w:val="24"/>
        </w:rPr>
        <w:lastRenderedPageBreak/>
        <w:t xml:space="preserve">2010-2012, he was a Director’s Postdoctoral Fellow in the Electrochemical Energy Storage </w:t>
      </w:r>
      <w:r w:rsidR="00ED7E4E">
        <w:rPr>
          <w:rFonts w:ascii="Times New Roman" w:hAnsi="Times New Roman" w:cs="Times New Roman"/>
          <w:sz w:val="24"/>
        </w:rPr>
        <w:t>G</w:t>
      </w:r>
      <w:r w:rsidRPr="00FF70E3">
        <w:rPr>
          <w:rFonts w:ascii="Times New Roman" w:hAnsi="Times New Roman" w:cs="Times New Roman"/>
          <w:sz w:val="24"/>
        </w:rPr>
        <w:t xml:space="preserve">roup </w:t>
      </w:r>
      <w:r w:rsidR="00ED7E4E" w:rsidRPr="00FF70E3">
        <w:rPr>
          <w:rFonts w:ascii="Times New Roman" w:hAnsi="Times New Roman" w:cs="Times New Roman"/>
          <w:sz w:val="24"/>
        </w:rPr>
        <w:t xml:space="preserve">at Argonne National Laboratory </w:t>
      </w:r>
      <w:r w:rsidRPr="00FF70E3">
        <w:rPr>
          <w:rFonts w:ascii="Times New Roman" w:hAnsi="Times New Roman" w:cs="Times New Roman"/>
          <w:sz w:val="24"/>
        </w:rPr>
        <w:t>under</w:t>
      </w:r>
      <w:r w:rsidR="00FF70E3" w:rsidRPr="00FF70E3">
        <w:rPr>
          <w:rFonts w:ascii="Times New Roman" w:hAnsi="Times New Roman" w:cs="Times New Roman"/>
          <w:sz w:val="24"/>
        </w:rPr>
        <w:t xml:space="preserve"> the supervision of</w:t>
      </w:r>
      <w:r w:rsidRPr="00FF70E3">
        <w:rPr>
          <w:rFonts w:ascii="Times New Roman" w:hAnsi="Times New Roman" w:cs="Times New Roman"/>
          <w:sz w:val="24"/>
        </w:rPr>
        <w:t xml:space="preserve"> Dr. John T. </w:t>
      </w:r>
      <w:proofErr w:type="spellStart"/>
      <w:r w:rsidRPr="00FF70E3">
        <w:rPr>
          <w:rFonts w:ascii="Times New Roman" w:hAnsi="Times New Roman" w:cs="Times New Roman"/>
          <w:sz w:val="24"/>
        </w:rPr>
        <w:t>Vaughey</w:t>
      </w:r>
      <w:proofErr w:type="spellEnd"/>
      <w:r w:rsidRPr="00FF70E3">
        <w:rPr>
          <w:rFonts w:ascii="Times New Roman" w:hAnsi="Times New Roman" w:cs="Times New Roman"/>
          <w:sz w:val="24"/>
        </w:rPr>
        <w:t xml:space="preserve">.  In 2013, he started </w:t>
      </w:r>
      <w:r w:rsidR="00070BA3">
        <w:rPr>
          <w:rFonts w:ascii="Times New Roman" w:hAnsi="Times New Roman" w:cs="Times New Roman"/>
          <w:sz w:val="24"/>
        </w:rPr>
        <w:t xml:space="preserve">his independent career </w:t>
      </w:r>
      <w:r w:rsidRPr="00FF70E3">
        <w:rPr>
          <w:rFonts w:ascii="Times New Roman" w:hAnsi="Times New Roman" w:cs="Times New Roman"/>
          <w:sz w:val="24"/>
        </w:rPr>
        <w:t xml:space="preserve">at MIT where his research group seeks to </w:t>
      </w:r>
      <w:r w:rsidR="00FF70E3" w:rsidRPr="00FF70E3">
        <w:rPr>
          <w:rFonts w:ascii="Times New Roman" w:hAnsi="Times New Roman" w:cs="Times New Roman"/>
          <w:sz w:val="24"/>
        </w:rPr>
        <w:t>advance the science and engineering of</w:t>
      </w:r>
      <w:r w:rsidRPr="00FF70E3">
        <w:rPr>
          <w:rFonts w:ascii="Times New Roman" w:hAnsi="Times New Roman" w:cs="Times New Roman"/>
          <w:sz w:val="24"/>
        </w:rPr>
        <w:t xml:space="preserve"> electrochemical technologies that enable a sustainable energy economy.  He is especially </w:t>
      </w:r>
      <w:r w:rsidR="00070BA3">
        <w:rPr>
          <w:rFonts w:ascii="Times New Roman" w:hAnsi="Times New Roman" w:cs="Times New Roman"/>
          <w:sz w:val="24"/>
        </w:rPr>
        <w:t>interested in</w:t>
      </w:r>
      <w:r w:rsidRPr="00FF70E3">
        <w:rPr>
          <w:rFonts w:ascii="Times New Roman" w:hAnsi="Times New Roman" w:cs="Times New Roman"/>
          <w:sz w:val="24"/>
        </w:rPr>
        <w:t xml:space="preserve"> the fundamental processes that define the performance, cost, and lifetime of present</w:t>
      </w:r>
      <w:r w:rsidR="00FF70E3">
        <w:rPr>
          <w:rFonts w:ascii="Times New Roman" w:hAnsi="Times New Roman" w:cs="Times New Roman"/>
          <w:sz w:val="24"/>
        </w:rPr>
        <w:t xml:space="preserve"> day</w:t>
      </w:r>
      <w:r w:rsidRPr="00FF70E3">
        <w:rPr>
          <w:rFonts w:ascii="Times New Roman" w:hAnsi="Times New Roman" w:cs="Times New Roman"/>
          <w:sz w:val="24"/>
        </w:rPr>
        <w:t xml:space="preserve"> and future electrochemical systems.</w:t>
      </w:r>
      <w:r w:rsidR="00FF70E3">
        <w:rPr>
          <w:rFonts w:ascii="Times New Roman" w:hAnsi="Times New Roman" w:cs="Times New Roman"/>
          <w:sz w:val="24"/>
        </w:rPr>
        <w:t xml:space="preserve">  His group currently </w:t>
      </w:r>
      <w:r w:rsidR="00070BA3">
        <w:rPr>
          <w:rFonts w:ascii="Times New Roman" w:hAnsi="Times New Roman" w:cs="Times New Roman"/>
          <w:sz w:val="24"/>
        </w:rPr>
        <w:t xml:space="preserve">works </w:t>
      </w:r>
      <w:r w:rsidR="00FF70E3">
        <w:rPr>
          <w:rFonts w:ascii="Times New Roman" w:hAnsi="Times New Roman" w:cs="Times New Roman"/>
          <w:sz w:val="24"/>
        </w:rPr>
        <w:t>on redox flow batteries for grid storage and electrochemical processing of carbon dioxide and biomass.</w:t>
      </w:r>
      <w:r w:rsidRPr="00FF70E3">
        <w:rPr>
          <w:rFonts w:ascii="Times New Roman" w:hAnsi="Times New Roman" w:cs="Times New Roman"/>
          <w:sz w:val="24"/>
        </w:rPr>
        <w:t xml:space="preserve">  He</w:t>
      </w:r>
      <w:r w:rsidR="00FF70E3">
        <w:rPr>
          <w:rFonts w:ascii="Times New Roman" w:hAnsi="Times New Roman" w:cs="Times New Roman"/>
          <w:sz w:val="24"/>
        </w:rPr>
        <w:t xml:space="preserve"> also</w:t>
      </w:r>
      <w:r w:rsidRPr="00FF70E3">
        <w:rPr>
          <w:rFonts w:ascii="Times New Roman" w:hAnsi="Times New Roman" w:cs="Times New Roman"/>
          <w:sz w:val="24"/>
        </w:rPr>
        <w:t xml:space="preserve"> serves as the Research Integration </w:t>
      </w:r>
      <w:proofErr w:type="gramStart"/>
      <w:r w:rsidRPr="00FF70E3">
        <w:rPr>
          <w:rFonts w:ascii="Times New Roman" w:hAnsi="Times New Roman" w:cs="Times New Roman"/>
          <w:sz w:val="24"/>
        </w:rPr>
        <w:t>co-</w:t>
      </w:r>
      <w:proofErr w:type="gramEnd"/>
      <w:r w:rsidRPr="00FF70E3">
        <w:rPr>
          <w:rFonts w:ascii="Times New Roman" w:hAnsi="Times New Roman" w:cs="Times New Roman"/>
          <w:sz w:val="24"/>
        </w:rPr>
        <w:t>Lead for the Joint Center for Energy Storage Research, a DOE-funded Energy Innovation Hub.</w:t>
      </w:r>
    </w:p>
    <w:sectPr w:rsidR="00DA7C41" w:rsidRPr="00FF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41"/>
    <w:rsid w:val="000678A9"/>
    <w:rsid w:val="00070BA3"/>
    <w:rsid w:val="00310B98"/>
    <w:rsid w:val="007B7FE3"/>
    <w:rsid w:val="007F0AC5"/>
    <w:rsid w:val="00977A8D"/>
    <w:rsid w:val="009E67B2"/>
    <w:rsid w:val="00A328FE"/>
    <w:rsid w:val="00C532A2"/>
    <w:rsid w:val="00C74157"/>
    <w:rsid w:val="00C92EA3"/>
    <w:rsid w:val="00D33A53"/>
    <w:rsid w:val="00DA7C41"/>
    <w:rsid w:val="00E1136E"/>
    <w:rsid w:val="00E730A3"/>
    <w:rsid w:val="00E73788"/>
    <w:rsid w:val="00ED7E4E"/>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B920"/>
  <w15:chartTrackingRefBased/>
  <w15:docId w15:val="{B8D860B2-7C19-4A61-91C7-CC412F30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E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7E4E"/>
    <w:rPr>
      <w:sz w:val="18"/>
      <w:szCs w:val="18"/>
    </w:rPr>
  </w:style>
  <w:style w:type="paragraph" w:styleId="CommentText">
    <w:name w:val="annotation text"/>
    <w:basedOn w:val="Normal"/>
    <w:link w:val="CommentTextChar"/>
    <w:uiPriority w:val="99"/>
    <w:semiHidden/>
    <w:unhideWhenUsed/>
    <w:rsid w:val="00ED7E4E"/>
    <w:pPr>
      <w:spacing w:line="240" w:lineRule="auto"/>
    </w:pPr>
    <w:rPr>
      <w:sz w:val="24"/>
      <w:szCs w:val="24"/>
    </w:rPr>
  </w:style>
  <w:style w:type="character" w:customStyle="1" w:styleId="CommentTextChar">
    <w:name w:val="Comment Text Char"/>
    <w:basedOn w:val="DefaultParagraphFont"/>
    <w:link w:val="CommentText"/>
    <w:uiPriority w:val="99"/>
    <w:semiHidden/>
    <w:rsid w:val="00ED7E4E"/>
    <w:rPr>
      <w:sz w:val="24"/>
      <w:szCs w:val="24"/>
    </w:rPr>
  </w:style>
  <w:style w:type="paragraph" w:styleId="CommentSubject">
    <w:name w:val="annotation subject"/>
    <w:basedOn w:val="CommentText"/>
    <w:next w:val="CommentText"/>
    <w:link w:val="CommentSubjectChar"/>
    <w:uiPriority w:val="99"/>
    <w:semiHidden/>
    <w:unhideWhenUsed/>
    <w:rsid w:val="00ED7E4E"/>
    <w:rPr>
      <w:b/>
      <w:bCs/>
      <w:sz w:val="20"/>
      <w:szCs w:val="20"/>
    </w:rPr>
  </w:style>
  <w:style w:type="character" w:customStyle="1" w:styleId="CommentSubjectChar">
    <w:name w:val="Comment Subject Char"/>
    <w:basedOn w:val="CommentTextChar"/>
    <w:link w:val="CommentSubject"/>
    <w:uiPriority w:val="99"/>
    <w:semiHidden/>
    <w:rsid w:val="00ED7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dc:creator>
  <cp:keywords/>
  <dc:description/>
  <cp:lastModifiedBy>User1</cp:lastModifiedBy>
  <cp:revision>9</cp:revision>
  <dcterms:created xsi:type="dcterms:W3CDTF">2019-01-14T01:14:00Z</dcterms:created>
  <dcterms:modified xsi:type="dcterms:W3CDTF">2019-01-14T02:54:00Z</dcterms:modified>
</cp:coreProperties>
</file>